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C350A" w14:textId="77777777" w:rsidR="00105A61" w:rsidRDefault="00105A61" w:rsidP="00105A61">
      <w:pPr>
        <w:jc w:val="center"/>
        <w:rPr>
          <w:rFonts w:ascii="Arial" w:hAnsi="Arial" w:cs="Arial"/>
          <w:spacing w:val="-6"/>
          <w:sz w:val="26"/>
          <w:szCs w:val="26"/>
        </w:rPr>
      </w:pPr>
      <w:r>
        <w:rPr>
          <w:rFonts w:ascii="Arial" w:hAnsi="Arial" w:cs="Arial"/>
          <w:noProof/>
          <w:spacing w:val="-6"/>
          <w:sz w:val="26"/>
          <w:szCs w:val="26"/>
        </w:rPr>
        <w:drawing>
          <wp:anchor distT="0" distB="0" distL="114300" distR="114300" simplePos="0" relativeHeight="251658240" behindDoc="0" locked="0" layoutInCell="1" allowOverlap="1" wp14:anchorId="10C6C99F" wp14:editId="24BFC0AD">
            <wp:simplePos x="0" y="0"/>
            <wp:positionH relativeFrom="column">
              <wp:posOffset>4603493</wp:posOffset>
            </wp:positionH>
            <wp:positionV relativeFrom="paragraph">
              <wp:posOffset>-729278</wp:posOffset>
            </wp:positionV>
            <wp:extent cx="1321387" cy="1321387"/>
            <wp:effectExtent l="0" t="0" r="0" b="0"/>
            <wp:wrapNone/>
            <wp:docPr id="9241811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81119" name="Graphic 924181119"/>
                    <pic:cNvPicPr/>
                  </pic:nvPicPr>
                  <pic:blipFill>
                    <a:blip r:embed="rId4">
                      <a:extLst>
                        <a:ext uri="{96DAC541-7B7A-43D3-8B79-37D633B846F1}">
                          <asvg:svgBlip xmlns:asvg="http://schemas.microsoft.com/office/drawing/2016/SVG/main" r:embed="rId5"/>
                        </a:ext>
                      </a:extLst>
                    </a:blip>
                    <a:stretch>
                      <a:fillRect/>
                    </a:stretch>
                  </pic:blipFill>
                  <pic:spPr>
                    <a:xfrm>
                      <a:off x="0" y="0"/>
                      <a:ext cx="1321387" cy="132138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pacing w:val="-6"/>
          <w:sz w:val="26"/>
          <w:szCs w:val="26"/>
          <w:shd w:val="clear" w:color="auto" w:fill="FFFFFF"/>
        </w:rPr>
        <w:t>Informed Consent for Counselling Services</w:t>
      </w:r>
      <w:r>
        <w:rPr>
          <w:rFonts w:ascii="Arial" w:hAnsi="Arial" w:cs="Arial"/>
          <w:spacing w:val="-6"/>
          <w:sz w:val="26"/>
          <w:szCs w:val="26"/>
        </w:rPr>
        <w:br/>
      </w:r>
    </w:p>
    <w:p w14:paraId="446DB934" w14:textId="2DA0CBCE" w:rsidR="00B161FC" w:rsidRDefault="00105A61" w:rsidP="00105A61">
      <w:pPr>
        <w:jc w:val="center"/>
      </w:pPr>
      <w:r>
        <w:rPr>
          <w:rFonts w:ascii="Arial" w:hAnsi="Arial" w:cs="Arial"/>
          <w:spacing w:val="-6"/>
          <w:sz w:val="26"/>
          <w:szCs w:val="26"/>
        </w:rPr>
        <w:br/>
      </w:r>
      <w:r>
        <w:rPr>
          <w:rFonts w:ascii="Arial" w:hAnsi="Arial" w:cs="Arial"/>
          <w:spacing w:val="-6"/>
          <w:sz w:val="26"/>
          <w:szCs w:val="26"/>
          <w:shd w:val="clear" w:color="auto" w:fill="FFFFFF"/>
        </w:rPr>
        <w:t>CONFIDENTIALITY: All information shared during counselling sessions, as well as written records related to those sessions, is confidential. This information will not be disclosed to anyone without your written consent, except as required by law.</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WHEN DISCLOSURE IS REQUIRED BY LAW: There are specific circumstances under which confidentiality may be breached, including:</w:t>
      </w:r>
      <w:r>
        <w:rPr>
          <w:rFonts w:ascii="Arial" w:hAnsi="Arial" w:cs="Arial"/>
          <w:spacing w:val="-6"/>
          <w:sz w:val="26"/>
          <w:szCs w:val="26"/>
        </w:rPr>
        <w:br/>
      </w:r>
      <w:r>
        <w:rPr>
          <w:rFonts w:ascii="Arial" w:hAnsi="Arial" w:cs="Arial"/>
          <w:spacing w:val="-6"/>
          <w:sz w:val="26"/>
          <w:szCs w:val="26"/>
          <w:shd w:val="clear" w:color="auto" w:fill="FFFFFF"/>
        </w:rPr>
        <w:t>1. Disclosure of a serious crime, such as drug trafficking, serious assault, or homicide.</w:t>
      </w:r>
      <w:r>
        <w:rPr>
          <w:rFonts w:ascii="Arial" w:hAnsi="Arial" w:cs="Arial"/>
          <w:spacing w:val="-6"/>
          <w:sz w:val="26"/>
          <w:szCs w:val="26"/>
        </w:rPr>
        <w:br/>
      </w:r>
      <w:r>
        <w:rPr>
          <w:rFonts w:ascii="Arial" w:hAnsi="Arial" w:cs="Arial"/>
          <w:spacing w:val="-6"/>
          <w:sz w:val="26"/>
          <w:szCs w:val="26"/>
          <w:shd w:val="clear" w:color="auto" w:fill="FFFFFF"/>
        </w:rPr>
        <w:t>2. If there is suspicion of abuse or risk of abuse involving a child (mandatory reporting is required).</w:t>
      </w:r>
      <w:r>
        <w:rPr>
          <w:rFonts w:ascii="Arial" w:hAnsi="Arial" w:cs="Arial"/>
          <w:spacing w:val="-6"/>
          <w:sz w:val="26"/>
          <w:szCs w:val="26"/>
        </w:rPr>
        <w:br/>
      </w:r>
      <w:r>
        <w:rPr>
          <w:rFonts w:ascii="Arial" w:hAnsi="Arial" w:cs="Arial"/>
          <w:spacing w:val="-6"/>
          <w:sz w:val="26"/>
          <w:szCs w:val="26"/>
          <w:shd w:val="clear" w:color="auto" w:fill="FFFFFF"/>
        </w:rPr>
        <w:t>3. Concerns about potential self-harm or harm to others.</w:t>
      </w:r>
      <w:r>
        <w:rPr>
          <w:rFonts w:ascii="Arial" w:hAnsi="Arial" w:cs="Arial"/>
          <w:spacing w:val="-6"/>
          <w:sz w:val="26"/>
          <w:szCs w:val="26"/>
        </w:rPr>
        <w:br/>
      </w:r>
      <w:r>
        <w:rPr>
          <w:rFonts w:ascii="Arial" w:hAnsi="Arial" w:cs="Arial"/>
          <w:spacing w:val="-6"/>
          <w:sz w:val="26"/>
          <w:szCs w:val="26"/>
          <w:shd w:val="clear" w:color="auto" w:fill="FFFFFF"/>
        </w:rPr>
        <w:t>4. If a child under 16 (especially under 14) is involved, parents may have the right to know information from counselling.</w:t>
      </w:r>
      <w:r>
        <w:rPr>
          <w:rFonts w:ascii="Arial" w:hAnsi="Arial" w:cs="Arial"/>
          <w:spacing w:val="-6"/>
          <w:sz w:val="26"/>
          <w:szCs w:val="26"/>
        </w:rPr>
        <w:br/>
      </w:r>
      <w:r>
        <w:rPr>
          <w:rFonts w:ascii="Arial" w:hAnsi="Arial" w:cs="Arial"/>
          <w:spacing w:val="-6"/>
          <w:sz w:val="26"/>
          <w:szCs w:val="26"/>
          <w:shd w:val="clear" w:color="auto" w:fill="FFFFFF"/>
        </w:rPr>
        <w:t>5. Compliance with police warrants or legal requests.</w:t>
      </w:r>
      <w:r>
        <w:rPr>
          <w:rFonts w:ascii="Arial" w:hAnsi="Arial" w:cs="Arial"/>
          <w:spacing w:val="-6"/>
          <w:sz w:val="26"/>
          <w:szCs w:val="26"/>
        </w:rPr>
        <w:br/>
      </w:r>
      <w:r>
        <w:rPr>
          <w:rFonts w:ascii="Arial" w:hAnsi="Arial" w:cs="Arial"/>
          <w:spacing w:val="-6"/>
          <w:sz w:val="26"/>
          <w:szCs w:val="26"/>
          <w:shd w:val="clear" w:color="auto" w:fill="FFFFFF"/>
        </w:rPr>
        <w:t>6. Responses required under freedom of information legislation.</w:t>
      </w:r>
      <w:r>
        <w:rPr>
          <w:rFonts w:ascii="Arial" w:hAnsi="Arial" w:cs="Arial"/>
          <w:spacing w:val="-6"/>
          <w:sz w:val="26"/>
          <w:szCs w:val="26"/>
        </w:rPr>
        <w:br/>
      </w:r>
      <w:r>
        <w:rPr>
          <w:rFonts w:ascii="Arial" w:hAnsi="Arial" w:cs="Arial"/>
          <w:spacing w:val="-6"/>
          <w:sz w:val="26"/>
          <w:szCs w:val="26"/>
          <w:shd w:val="clear" w:color="auto" w:fill="FFFFFF"/>
        </w:rPr>
        <w:t>7. Legal summons or subpoenas.</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If you bring your mental health status into question in any legal matter, your counselling records may be subject to disclosure. In couple or family therapy, confidentiality does not apply between family members unless explicitly agreed upon. Nweke Counselling &amp; Wellness will use professional judgment in disclosing information.</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Records will not be released to any outside party unless authori</w:t>
      </w:r>
      <w:r w:rsidR="00BA66A3">
        <w:rPr>
          <w:rFonts w:ascii="Arial" w:hAnsi="Arial" w:cs="Arial"/>
          <w:spacing w:val="-6"/>
          <w:sz w:val="26"/>
          <w:szCs w:val="26"/>
          <w:shd w:val="clear" w:color="auto" w:fill="FFFFFF"/>
        </w:rPr>
        <w:t>s</w:t>
      </w:r>
      <w:r>
        <w:rPr>
          <w:rFonts w:ascii="Arial" w:hAnsi="Arial" w:cs="Arial"/>
          <w:spacing w:val="-6"/>
          <w:sz w:val="26"/>
          <w:szCs w:val="26"/>
          <w:shd w:val="clear" w:color="auto" w:fill="FFFFFF"/>
        </w:rPr>
        <w:t>ed by all adult participants involved in the therapy.</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EMERGENCY: In the event of an emergency regarding your safety or the safety of others, Nweke Counselling &amp; Wellness will take necessary actions within the legal framework to ensure safety and proper care, which may include contacting your emergency contact.</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HEALTH INSURANCE &amp; CONFIDENTIALITY OF RECORDS: Your health insurance provider may require certain confidential information for claims processing. With your consent, only the minimum necessary information will be shared. Please note that we cannot control what insurance companies do with the information provided once submitted.</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 xml:space="preserve">LITIGATION LIMITATION: Due to the sensitive nature of therapy, neither you nor your representatives will call upon Nweke Counselling &amp; Wellness to testify in legal </w:t>
      </w:r>
      <w:r>
        <w:rPr>
          <w:rFonts w:ascii="Arial" w:hAnsi="Arial" w:cs="Arial"/>
          <w:spacing w:val="-6"/>
          <w:sz w:val="26"/>
          <w:szCs w:val="26"/>
          <w:shd w:val="clear" w:color="auto" w:fill="FFFFFF"/>
        </w:rPr>
        <w:lastRenderedPageBreak/>
        <w:t>proceedings or to disclose psychotherapy records unless otherwise agreed upon.</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CONSULTATION:</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Nweke Counselling &amp; Wellness engages in professional supervision as part of ethical practice. Client identities remain anonymous, and confidentiality is maintained.</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E-MAILS, MOBILE PHONES, COMPUTERS: Understand that communication through unencrypted emails, texts, or other digital means can be susceptible to unauthori</w:t>
      </w:r>
      <w:r w:rsidR="00300659">
        <w:rPr>
          <w:rFonts w:ascii="Arial" w:hAnsi="Arial" w:cs="Arial"/>
          <w:spacing w:val="-6"/>
          <w:sz w:val="26"/>
          <w:szCs w:val="26"/>
          <w:shd w:val="clear" w:color="auto" w:fill="FFFFFF"/>
        </w:rPr>
        <w:t>s</w:t>
      </w:r>
      <w:r>
        <w:rPr>
          <w:rFonts w:ascii="Arial" w:hAnsi="Arial" w:cs="Arial"/>
          <w:spacing w:val="-6"/>
          <w:sz w:val="26"/>
          <w:szCs w:val="26"/>
          <w:shd w:val="clear" w:color="auto" w:fill="FFFFFF"/>
        </w:rPr>
        <w:t>ed access. While precautions are taken to protect your information, please be cautious when communicating sensitive information through these channels.</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RECORDS AND YOUR RIGHT TO REVIEW THEM:</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Treatment records are kept secure for a minimum of 7 years. You have the right to review your records unless restricted by legal or emergency circumstances. If you wish to request information, it must be done in writing.</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TELEPHONE &amp; EMERGENCY PROCEDURES: If you need to reach Nweke Counselling &amp; Wellness between sessions, please send an email, and you can expect a response within 24 hours. In emergencies, please contact Lifeline Services at 131114 or your local emergency services.</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PAYMENTS &amp; INSURANCE REIMBURSEMENT:</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Clients are responsible for payment based on the service provided. Sessions typically last one hour, and additional services may incur extra fees. Please notify us of any payment difficulties. Insurance reimbursement is the client’s responsibility to verify.</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THE PROCESS OF THERAPY/EVALUATION AND SCOPE OF PRACTICE: Counselling can lead to personal growth and improved relationships, but it requires your active involvement. You may experience discomfort when discussing sensitive topics, but this is part of the therapeutic process. Nweke Counselling &amp; Wellness employs various psychological approaches tailored to your needs.</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TREATMENT PLANS: Treatment plans and objectives will be discussed within a reasonable time after therapy begins. You have the right to inquire about treatment procedures and their risks.</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TERMINATION:</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After initial sessions, if it is determined that we cannot effectively assist you, referrals will be provided. You can terminate therapy at any time, and we will assist you in finding alternative professionals if desired.</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DUAL RELATIONSHIPS:</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 xml:space="preserve">Nweke Counselling &amp; Wellness will avoid dual relationships that may impair professional judgment or ethics. If any dual </w:t>
      </w:r>
      <w:r>
        <w:rPr>
          <w:rFonts w:ascii="Arial" w:hAnsi="Arial" w:cs="Arial"/>
          <w:spacing w:val="-6"/>
          <w:sz w:val="26"/>
          <w:szCs w:val="26"/>
          <w:shd w:val="clear" w:color="auto" w:fill="FFFFFF"/>
        </w:rPr>
        <w:lastRenderedPageBreak/>
        <w:t>relationship becomes uncomfortable, please communicate your feelings.</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SOCIAL NETWORKING AND INTERNET SEARCHES:</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 xml:space="preserve"> We do not engage with clients on social media to protect your privacy and confidentiality.</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CANCELLATION:</w:t>
      </w:r>
      <w:r>
        <w:rPr>
          <w:rFonts w:ascii="Arial" w:hAnsi="Arial" w:cs="Arial"/>
          <w:spacing w:val="-6"/>
          <w:sz w:val="26"/>
          <w:szCs w:val="26"/>
          <w:shd w:val="clear" w:color="auto" w:fill="FFFFFF"/>
        </w:rPr>
        <w:t xml:space="preserve"> </w:t>
      </w:r>
      <w:r>
        <w:rPr>
          <w:rFonts w:ascii="Arial" w:hAnsi="Arial" w:cs="Arial"/>
          <w:spacing w:val="-6"/>
          <w:sz w:val="26"/>
          <w:szCs w:val="26"/>
          <w:shd w:val="clear" w:color="auto" w:fill="FFFFFF"/>
        </w:rPr>
        <w:t>A minimum of 24 hours' notice is required for appointment cancellations or rescheduling. Full fees apply for missed sessions without notice.</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By signing below, you acknowledge that you have read and understood the Informed Consent for Counselling Services and agree to comply with the outlined policies.</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 xml:space="preserve">Client's Name (print): </w:t>
      </w:r>
      <w:permStart w:id="395738584" w:edGrp="everyone"/>
      <w:r>
        <w:rPr>
          <w:rFonts w:ascii="Arial" w:hAnsi="Arial" w:cs="Arial"/>
          <w:spacing w:val="-6"/>
          <w:sz w:val="26"/>
          <w:szCs w:val="26"/>
          <w:shd w:val="clear" w:color="auto" w:fill="FFFFFF"/>
        </w:rPr>
        <w:t>_______________________________________</w:t>
      </w:r>
      <w:permEnd w:id="395738584"/>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Client’s Signature:</w:t>
      </w:r>
      <w:permStart w:id="183313783" w:edGrp="everyone"/>
      <w:r>
        <w:rPr>
          <w:rFonts w:ascii="Arial" w:hAnsi="Arial" w:cs="Arial"/>
          <w:spacing w:val="-6"/>
          <w:sz w:val="26"/>
          <w:szCs w:val="26"/>
          <w:shd w:val="clear" w:color="auto" w:fill="FFFFFF"/>
        </w:rPr>
        <w:t>_________________________________________</w:t>
      </w:r>
      <w:permEnd w:id="183313783"/>
      <w:r>
        <w:rPr>
          <w:rFonts w:ascii="Arial" w:hAnsi="Arial" w:cs="Arial"/>
          <w:spacing w:val="-6"/>
          <w:sz w:val="26"/>
          <w:szCs w:val="26"/>
          <w:shd w:val="clear" w:color="auto" w:fill="FFFFFF"/>
        </w:rPr>
        <w:t xml:space="preserve"> Date:</w:t>
      </w:r>
      <w:permStart w:id="960068043" w:edGrp="everyone"/>
      <w:r>
        <w:rPr>
          <w:rFonts w:ascii="Arial" w:hAnsi="Arial" w:cs="Arial"/>
          <w:spacing w:val="-6"/>
          <w:sz w:val="26"/>
          <w:szCs w:val="26"/>
          <w:shd w:val="clear" w:color="auto" w:fill="FFFFFF"/>
        </w:rPr>
        <w:t>_____/_____/______</w:t>
      </w:r>
      <w:permEnd w:id="960068043"/>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Counsellor's Name (print):</w:t>
      </w:r>
      <w:permStart w:id="1655851171" w:edGrp="everyone"/>
      <w:r>
        <w:rPr>
          <w:rFonts w:ascii="Arial" w:hAnsi="Arial" w:cs="Arial"/>
          <w:spacing w:val="-6"/>
          <w:sz w:val="26"/>
          <w:szCs w:val="26"/>
          <w:shd w:val="clear" w:color="auto" w:fill="FFFFFF"/>
        </w:rPr>
        <w:t>___________________________________</w:t>
      </w:r>
      <w:permEnd w:id="1655851171"/>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Counsellor’s Signature:</w:t>
      </w:r>
      <w:permStart w:id="1406541697" w:edGrp="everyone"/>
      <w:r>
        <w:rPr>
          <w:rFonts w:ascii="Arial" w:hAnsi="Arial" w:cs="Arial"/>
          <w:spacing w:val="-6"/>
          <w:sz w:val="26"/>
          <w:szCs w:val="26"/>
          <w:shd w:val="clear" w:color="auto" w:fill="FFFFFF"/>
        </w:rPr>
        <w:t xml:space="preserve">______________________________________ </w:t>
      </w:r>
      <w:permEnd w:id="1406541697"/>
      <w:r>
        <w:rPr>
          <w:rFonts w:ascii="Arial" w:hAnsi="Arial" w:cs="Arial"/>
          <w:spacing w:val="-6"/>
          <w:sz w:val="26"/>
          <w:szCs w:val="26"/>
          <w:shd w:val="clear" w:color="auto" w:fill="FFFFFF"/>
        </w:rPr>
        <w:t>Date:</w:t>
      </w:r>
      <w:permStart w:id="1546812803" w:edGrp="everyone"/>
      <w:r>
        <w:rPr>
          <w:rFonts w:ascii="Arial" w:hAnsi="Arial" w:cs="Arial"/>
          <w:spacing w:val="-6"/>
          <w:sz w:val="26"/>
          <w:szCs w:val="26"/>
          <w:shd w:val="clear" w:color="auto" w:fill="FFFFFF"/>
        </w:rPr>
        <w:t>_____/_____/______</w:t>
      </w:r>
      <w:permEnd w:id="1546812803"/>
    </w:p>
    <w:sectPr w:rsidR="00B16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formatting="1" w:enforcement="1" w:cryptProviderType="rsaAES" w:cryptAlgorithmClass="hash" w:cryptAlgorithmType="typeAny" w:cryptAlgorithmSid="14" w:cryptSpinCount="100000" w:hash="16qpSCamyegqtxrg6fGtw70gM85l0vMh07T0HGtWs8jrwCmipGZ25MQcv4uKvVbbQ/l1Bkn24esgnLPsq85XKA==" w:salt="tEFdmuD69EtGI+ZpQMOt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25"/>
    <w:rsid w:val="00105A61"/>
    <w:rsid w:val="00300659"/>
    <w:rsid w:val="00664325"/>
    <w:rsid w:val="00727635"/>
    <w:rsid w:val="008910C1"/>
    <w:rsid w:val="00AF2044"/>
    <w:rsid w:val="00B161FC"/>
    <w:rsid w:val="00BA66A3"/>
    <w:rsid w:val="00FE13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97612"/>
  <w15:chartTrackingRefBased/>
  <w15:docId w15:val="{A1B3B0D7-9690-4119-9580-32ACFC88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325"/>
    <w:rPr>
      <w:rFonts w:eastAsiaTheme="majorEastAsia" w:cstheme="majorBidi"/>
      <w:color w:val="272727" w:themeColor="text1" w:themeTint="D8"/>
    </w:rPr>
  </w:style>
  <w:style w:type="paragraph" w:styleId="Title">
    <w:name w:val="Title"/>
    <w:basedOn w:val="Normal"/>
    <w:next w:val="Normal"/>
    <w:link w:val="TitleChar"/>
    <w:uiPriority w:val="10"/>
    <w:qFormat/>
    <w:rsid w:val="00664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325"/>
    <w:pPr>
      <w:spacing w:before="160"/>
      <w:jc w:val="center"/>
    </w:pPr>
    <w:rPr>
      <w:i/>
      <w:iCs/>
      <w:color w:val="404040" w:themeColor="text1" w:themeTint="BF"/>
    </w:rPr>
  </w:style>
  <w:style w:type="character" w:customStyle="1" w:styleId="QuoteChar">
    <w:name w:val="Quote Char"/>
    <w:basedOn w:val="DefaultParagraphFont"/>
    <w:link w:val="Quote"/>
    <w:uiPriority w:val="29"/>
    <w:rsid w:val="00664325"/>
    <w:rPr>
      <w:i/>
      <w:iCs/>
      <w:color w:val="404040" w:themeColor="text1" w:themeTint="BF"/>
    </w:rPr>
  </w:style>
  <w:style w:type="paragraph" w:styleId="ListParagraph">
    <w:name w:val="List Paragraph"/>
    <w:basedOn w:val="Normal"/>
    <w:uiPriority w:val="34"/>
    <w:qFormat/>
    <w:rsid w:val="00664325"/>
    <w:pPr>
      <w:ind w:left="720"/>
      <w:contextualSpacing/>
    </w:pPr>
  </w:style>
  <w:style w:type="character" w:styleId="IntenseEmphasis">
    <w:name w:val="Intense Emphasis"/>
    <w:basedOn w:val="DefaultParagraphFont"/>
    <w:uiPriority w:val="21"/>
    <w:qFormat/>
    <w:rsid w:val="00664325"/>
    <w:rPr>
      <w:i/>
      <w:iCs/>
      <w:color w:val="0F4761" w:themeColor="accent1" w:themeShade="BF"/>
    </w:rPr>
  </w:style>
  <w:style w:type="paragraph" w:styleId="IntenseQuote">
    <w:name w:val="Intense Quote"/>
    <w:basedOn w:val="Normal"/>
    <w:next w:val="Normal"/>
    <w:link w:val="IntenseQuoteChar"/>
    <w:uiPriority w:val="30"/>
    <w:qFormat/>
    <w:rsid w:val="00664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325"/>
    <w:rPr>
      <w:i/>
      <w:iCs/>
      <w:color w:val="0F4761" w:themeColor="accent1" w:themeShade="BF"/>
    </w:rPr>
  </w:style>
  <w:style w:type="character" w:styleId="IntenseReference">
    <w:name w:val="Intense Reference"/>
    <w:basedOn w:val="DefaultParagraphFont"/>
    <w:uiPriority w:val="32"/>
    <w:qFormat/>
    <w:rsid w:val="006643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1</Pages>
  <Words>741</Words>
  <Characters>4551</Characters>
  <Application>Microsoft Office Word</Application>
  <DocSecurity>8</DocSecurity>
  <Lines>108</Lines>
  <Paragraphs>2</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Nweke</dc:creator>
  <cp:keywords/>
  <dc:description/>
  <cp:lastModifiedBy>Renae Nweke</cp:lastModifiedBy>
  <cp:revision>7</cp:revision>
  <dcterms:created xsi:type="dcterms:W3CDTF">2024-10-21T05:51:00Z</dcterms:created>
  <dcterms:modified xsi:type="dcterms:W3CDTF">2024-10-21T23:21:00Z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0466be389395c1d556db215a0c0d7fe457c0eb6877bbff0ac43afa233c4eff72</vt:lpwstr>
  </property>
</Properties>
</file>